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附件3：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  <w:t>丽水市大数据管理有限公司公开招聘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</w:rPr>
        <w:t>比选方案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hint="eastAsia" w:ascii="方正大标宋简体" w:eastAsia="方正大标宋简体"/>
          <w:b w:val="0"/>
          <w:color w:val="auto"/>
        </w:rPr>
      </w:pPr>
    </w:p>
    <w:tbl>
      <w:tblPr>
        <w:tblStyle w:val="5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334"/>
        <w:gridCol w:w="4664"/>
        <w:gridCol w:w="110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98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项   目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分值（分）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64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1.全日制研究生及以上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64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原“985”“211”院校、QS排名前100高校全日制本科及以上学历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6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1.具有与岗位匹配的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工作经历（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得分标准为1年及以上1分，2年及以上得2分，依次类推6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6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2.提供所负责的具备与岗位匹配的项目清单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工作证明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，根据项目层级、金额和所承担角色进行综合评分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6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具有与岗位匹配的副高级职称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6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6647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11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注：根据应聘者提供的佐证材料进行打分，有佐证材料的得相应分值，无佐证材料的不得分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400" w:lineRule="exact"/>
        <w:textAlignment w:val="auto"/>
        <w:rPr>
          <w:rFonts w:hint="eastAsia" w:ascii="黑体" w:hAnsi="黑体" w:eastAsia="黑体"/>
          <w:b/>
          <w:bCs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4708F"/>
    <w:rsid w:val="2FA4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2021-11-19T06:24:00Z</dcterms:created>
  <dc:creator>Administrator</dc:creator>
  <cp:lastModifiedBy>Administrator</cp:lastModifiedBy>
  <dcterms:modified xsi:type="dcterms:W3CDTF">2021-11-19T06:25:03Z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